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17" w:rsidRDefault="00500317" w:rsidP="0050031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962275" cy="16892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SG 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631" cy="171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C5E" w:rsidRPr="006C2C5E" w:rsidRDefault="006C2C5E" w:rsidP="006C2C5E">
      <w:pPr>
        <w:jc w:val="center"/>
        <w:rPr>
          <w:sz w:val="32"/>
          <w:szCs w:val="32"/>
        </w:rPr>
      </w:pPr>
      <w:r w:rsidRPr="006C2C5E">
        <w:rPr>
          <w:sz w:val="32"/>
          <w:szCs w:val="32"/>
        </w:rPr>
        <w:t>Oxfordshire Prostate Cancer Support Group</w:t>
      </w:r>
    </w:p>
    <w:p w:rsidR="006C2C5E" w:rsidRDefault="006C2C5E"/>
    <w:p w:rsidR="006C2C5E" w:rsidRDefault="006C2C5E">
      <w:r>
        <w:t xml:space="preserve">Notice is hereby given that in accordance with </w:t>
      </w:r>
      <w:r w:rsidR="009C370D">
        <w:t xml:space="preserve">the powers stated in </w:t>
      </w:r>
      <w:r>
        <w:t>paragraph 7.2.2 of the Group’s Constitution, the Committee has called an Extraordinary General Meeting (EGM), to be held immediately before the AGM on Monday 5 March 2018 at 7 p.m. at Oxford Golf Club, Hill Top Road, OX4 1PF.   The Committee will present one motion for consideration by the members.  Motion:</w:t>
      </w:r>
    </w:p>
    <w:p w:rsidR="006C2C5E" w:rsidRPr="006C2C5E" w:rsidRDefault="006C2C5E">
      <w:pPr>
        <w:rPr>
          <w:i/>
        </w:rPr>
      </w:pPr>
      <w:r w:rsidRPr="006C2C5E">
        <w:rPr>
          <w:i/>
        </w:rPr>
        <w:t>Paragraph 5.1.4 of OPCSG’s Constitution states:</w:t>
      </w:r>
    </w:p>
    <w:p w:rsidR="006C2C5E" w:rsidRPr="00F9149B" w:rsidRDefault="006C2C5E" w:rsidP="006C2C5E">
      <w:pPr>
        <w:rPr>
          <w:i/>
        </w:rPr>
      </w:pPr>
      <w:r w:rsidRPr="00F9149B">
        <w:rPr>
          <w:i/>
        </w:rPr>
        <w:t>“Elected officers shall hold office for a term of one year, after which they may offer themselves for re-election.  The Chairman is not eligible for election for a fourth successive term in office.”</w:t>
      </w:r>
    </w:p>
    <w:p w:rsidR="006C2C5E" w:rsidRDefault="006C2C5E" w:rsidP="006C2C5E">
      <w:pPr>
        <w:rPr>
          <w:i/>
        </w:rPr>
      </w:pPr>
      <w:r w:rsidRPr="00F9149B">
        <w:rPr>
          <w:i/>
        </w:rPr>
        <w:t xml:space="preserve">This meeting </w:t>
      </w:r>
      <w:r>
        <w:rPr>
          <w:i/>
        </w:rPr>
        <w:t>resolves</w:t>
      </w:r>
      <w:r w:rsidRPr="00F9149B">
        <w:rPr>
          <w:i/>
        </w:rPr>
        <w:t xml:space="preserve"> to waive the second part of this paragraph for one year, and to allow the current Chairman to stand, exceptionally, for </w:t>
      </w:r>
      <w:r>
        <w:rPr>
          <w:i/>
        </w:rPr>
        <w:t xml:space="preserve">election to </w:t>
      </w:r>
      <w:r w:rsidRPr="00F9149B">
        <w:rPr>
          <w:i/>
        </w:rPr>
        <w:t>a fourth year in office.</w:t>
      </w:r>
    </w:p>
    <w:p w:rsidR="006C2C5E" w:rsidRDefault="006C2C5E">
      <w:r>
        <w:t>The Constitution goes on to say</w:t>
      </w:r>
      <w:r w:rsidR="009C370D">
        <w:t>:</w:t>
      </w:r>
    </w:p>
    <w:p w:rsidR="006C2C5E" w:rsidRDefault="006C2C5E" w:rsidP="009C370D">
      <w:pPr>
        <w:spacing w:before="60" w:after="60"/>
        <w:rPr>
          <w:rFonts w:ascii="Verdana" w:hAnsi="Verdana" w:cs="Arial"/>
          <w:i/>
          <w:sz w:val="20"/>
          <w:szCs w:val="20"/>
          <w:lang w:eastAsia="en-GB"/>
        </w:rPr>
      </w:pPr>
      <w:r w:rsidRPr="006C2C5E">
        <w:rPr>
          <w:rFonts w:ascii="Verdana" w:hAnsi="Verdana" w:cs="Arial"/>
          <w:i/>
          <w:sz w:val="20"/>
          <w:szCs w:val="20"/>
          <w:lang w:eastAsia="en-GB"/>
        </w:rPr>
        <w:t xml:space="preserve">Each member present shall have one vote on each motion put to the EGM. A resolution will require a simple majority. In the event of equal votes, the Chairman will have the casting vote. All votes shall be taken on a show of hands by members present, unless the meeting decides otherwise. </w:t>
      </w:r>
    </w:p>
    <w:p w:rsidR="009C370D" w:rsidRPr="009C370D" w:rsidRDefault="009C370D" w:rsidP="009C370D">
      <w:pPr>
        <w:spacing w:before="60" w:after="60"/>
        <w:rPr>
          <w:rFonts w:ascii="Verdana" w:hAnsi="Verdana" w:cs="Arial"/>
          <w:i/>
          <w:sz w:val="20"/>
          <w:szCs w:val="20"/>
          <w:lang w:eastAsia="en-GB"/>
        </w:rPr>
      </w:pPr>
    </w:p>
    <w:p w:rsidR="006C2C5E" w:rsidRDefault="006C2C5E">
      <w:r>
        <w:t>The EGM will be followed immediately by the AGM, of which separate notice has been given.</w:t>
      </w:r>
    </w:p>
    <w:p w:rsidR="009C370D" w:rsidRDefault="009C370D" w:rsidP="009C370D">
      <w:pPr>
        <w:spacing w:after="0"/>
        <w:jc w:val="right"/>
      </w:pPr>
      <w:r>
        <w:t>John Grundy</w:t>
      </w:r>
    </w:p>
    <w:p w:rsidR="009C370D" w:rsidRDefault="009C370D" w:rsidP="009C370D">
      <w:pPr>
        <w:spacing w:after="0"/>
        <w:jc w:val="right"/>
      </w:pPr>
      <w:r>
        <w:t>Chairman/Acting Secretary</w:t>
      </w:r>
    </w:p>
    <w:p w:rsidR="009C370D" w:rsidRDefault="009C370D" w:rsidP="009C370D">
      <w:pPr>
        <w:spacing w:after="0"/>
        <w:jc w:val="right"/>
      </w:pPr>
      <w:r>
        <w:t>By order of the Committee</w:t>
      </w:r>
    </w:p>
    <w:p w:rsidR="009C370D" w:rsidRPr="006C2C5E" w:rsidRDefault="009C370D" w:rsidP="009C370D">
      <w:pPr>
        <w:spacing w:after="0"/>
        <w:jc w:val="right"/>
      </w:pPr>
      <w:r>
        <w:t>February 2018</w:t>
      </w:r>
    </w:p>
    <w:sectPr w:rsidR="009C370D" w:rsidRPr="006C2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DB"/>
    <w:rsid w:val="00021DDB"/>
    <w:rsid w:val="00500317"/>
    <w:rsid w:val="006C2C5E"/>
    <w:rsid w:val="009C370D"/>
    <w:rsid w:val="00AB2B71"/>
    <w:rsid w:val="00E90A54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EC38"/>
  <w15:chartTrackingRefBased/>
  <w15:docId w15:val="{0B87B3D5-391B-483B-AA85-F99A145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Grundy</dc:creator>
  <cp:keywords/>
  <dc:description/>
  <cp:lastModifiedBy>John Grundy</cp:lastModifiedBy>
  <cp:revision>6</cp:revision>
  <cp:lastPrinted>2018-01-06T12:44:00Z</cp:lastPrinted>
  <dcterms:created xsi:type="dcterms:W3CDTF">2018-01-06T12:37:00Z</dcterms:created>
  <dcterms:modified xsi:type="dcterms:W3CDTF">2018-01-11T16:56:00Z</dcterms:modified>
</cp:coreProperties>
</file>